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98" w:rsidRPr="00AB3629" w:rsidRDefault="000654DD" w:rsidP="00AB3629">
      <w:pPr>
        <w:jc w:val="both"/>
        <w:rPr>
          <w:rFonts w:ascii="Times New Roman" w:hAnsi="Times New Roman" w:cs="Times New Roman"/>
          <w:b/>
          <w:sz w:val="24"/>
          <w:szCs w:val="24"/>
          <w:u w:val="single"/>
        </w:rPr>
      </w:pPr>
      <w:r w:rsidRPr="00AB3629">
        <w:rPr>
          <w:rFonts w:ascii="Times New Roman" w:hAnsi="Times New Roman" w:cs="Times New Roman"/>
          <w:b/>
          <w:sz w:val="24"/>
          <w:szCs w:val="24"/>
          <w:u w:val="single"/>
        </w:rPr>
        <w:t>MAHIPAL SINGH RANA V. STATE OF UP</w:t>
      </w:r>
      <w:r w:rsidR="00DE084C" w:rsidRPr="00AB3629">
        <w:rPr>
          <w:rFonts w:ascii="Times New Roman" w:hAnsi="Times New Roman" w:cs="Times New Roman"/>
          <w:b/>
          <w:sz w:val="24"/>
          <w:szCs w:val="24"/>
          <w:u w:val="single"/>
        </w:rPr>
        <w:t xml:space="preserve"> (2016 SC)</w:t>
      </w:r>
    </w:p>
    <w:p w:rsidR="00DE084C" w:rsidRPr="00AB3629" w:rsidRDefault="00DE084C" w:rsidP="00AB3629">
      <w:pPr>
        <w:jc w:val="both"/>
        <w:rPr>
          <w:rFonts w:ascii="Times New Roman" w:hAnsi="Times New Roman" w:cs="Times New Roman"/>
          <w:b/>
          <w:sz w:val="24"/>
          <w:szCs w:val="24"/>
          <w:u w:val="single"/>
        </w:rPr>
      </w:pPr>
    </w:p>
    <w:p w:rsidR="000654DD" w:rsidRPr="00AB3629" w:rsidRDefault="006E66B6" w:rsidP="00AB3629">
      <w:pPr>
        <w:jc w:val="both"/>
        <w:rPr>
          <w:rFonts w:ascii="Times New Roman" w:hAnsi="Times New Roman" w:cs="Times New Roman"/>
          <w:sz w:val="24"/>
          <w:szCs w:val="24"/>
        </w:rPr>
      </w:pPr>
      <w:r w:rsidRPr="00AB3629">
        <w:rPr>
          <w:rFonts w:ascii="Times New Roman" w:hAnsi="Times New Roman" w:cs="Times New Roman"/>
          <w:b/>
          <w:sz w:val="24"/>
          <w:szCs w:val="24"/>
        </w:rPr>
        <w:t>Facts</w:t>
      </w:r>
      <w:r w:rsidRPr="00AB3629">
        <w:rPr>
          <w:rFonts w:ascii="Times New Roman" w:hAnsi="Times New Roman" w:cs="Times New Roman"/>
          <w:sz w:val="24"/>
          <w:szCs w:val="24"/>
        </w:rPr>
        <w:t xml:space="preserve">- </w:t>
      </w:r>
      <w:r w:rsidR="00924717" w:rsidRPr="00AB3629">
        <w:rPr>
          <w:rFonts w:ascii="Times New Roman" w:hAnsi="Times New Roman" w:cs="Times New Roman"/>
          <w:sz w:val="24"/>
          <w:szCs w:val="24"/>
        </w:rPr>
        <w:t>This case is an appeal under Section 19 of Contempt of Court Act</w:t>
      </w:r>
      <w:r w:rsidR="00B04979" w:rsidRPr="00AB3629">
        <w:rPr>
          <w:rFonts w:ascii="Times New Roman" w:hAnsi="Times New Roman" w:cs="Times New Roman"/>
          <w:sz w:val="24"/>
          <w:szCs w:val="24"/>
        </w:rPr>
        <w:t xml:space="preserve"> against the </w:t>
      </w:r>
      <w:proofErr w:type="spellStart"/>
      <w:r w:rsidR="00B04979" w:rsidRPr="00AB3629">
        <w:rPr>
          <w:rFonts w:ascii="Times New Roman" w:hAnsi="Times New Roman" w:cs="Times New Roman"/>
          <w:sz w:val="24"/>
          <w:szCs w:val="24"/>
        </w:rPr>
        <w:t>judgement</w:t>
      </w:r>
      <w:proofErr w:type="spellEnd"/>
      <w:r w:rsidR="00B04979" w:rsidRPr="00AB3629">
        <w:rPr>
          <w:rFonts w:ascii="Times New Roman" w:hAnsi="Times New Roman" w:cs="Times New Roman"/>
          <w:sz w:val="24"/>
          <w:szCs w:val="24"/>
        </w:rPr>
        <w:t xml:space="preserve"> of Allahabad High Court where the High Court had found him guilty of contempt of a </w:t>
      </w:r>
      <w:proofErr w:type="spellStart"/>
      <w:r w:rsidR="00B04979" w:rsidRPr="00AB3629">
        <w:rPr>
          <w:rFonts w:ascii="Times New Roman" w:hAnsi="Times New Roman" w:cs="Times New Roman"/>
          <w:sz w:val="24"/>
          <w:szCs w:val="24"/>
        </w:rPr>
        <w:t>Jugde</w:t>
      </w:r>
      <w:proofErr w:type="spellEnd"/>
      <w:r w:rsidR="00B04979" w:rsidRPr="00AB3629">
        <w:rPr>
          <w:rFonts w:ascii="Times New Roman" w:hAnsi="Times New Roman" w:cs="Times New Roman"/>
          <w:sz w:val="24"/>
          <w:szCs w:val="24"/>
        </w:rPr>
        <w:t xml:space="preserve"> at </w:t>
      </w:r>
      <w:proofErr w:type="spellStart"/>
      <w:r w:rsidR="00B04979" w:rsidRPr="00AB3629">
        <w:rPr>
          <w:rFonts w:ascii="Times New Roman" w:hAnsi="Times New Roman" w:cs="Times New Roman"/>
          <w:sz w:val="24"/>
          <w:szCs w:val="24"/>
        </w:rPr>
        <w:t>Etah</w:t>
      </w:r>
      <w:proofErr w:type="spellEnd"/>
      <w:r w:rsidR="00B04979" w:rsidRPr="00AB3629">
        <w:rPr>
          <w:rFonts w:ascii="Times New Roman" w:hAnsi="Times New Roman" w:cs="Times New Roman"/>
          <w:sz w:val="24"/>
          <w:szCs w:val="24"/>
        </w:rPr>
        <w:t xml:space="preserve"> court in UP and imposed a </w:t>
      </w:r>
      <w:r w:rsidR="00B04979" w:rsidRPr="00AB3629">
        <w:rPr>
          <w:rFonts w:ascii="Times New Roman" w:hAnsi="Times New Roman" w:cs="Times New Roman"/>
          <w:sz w:val="24"/>
          <w:szCs w:val="24"/>
        </w:rPr>
        <w:t xml:space="preserve">imprisonment of two months with a fine of </w:t>
      </w:r>
      <w:proofErr w:type="spellStart"/>
      <w:r w:rsidR="00B04979" w:rsidRPr="00AB3629">
        <w:rPr>
          <w:rFonts w:ascii="Times New Roman" w:hAnsi="Times New Roman" w:cs="Times New Roman"/>
          <w:sz w:val="24"/>
          <w:szCs w:val="24"/>
        </w:rPr>
        <w:t>Rs</w:t>
      </w:r>
      <w:proofErr w:type="spellEnd"/>
      <w:r w:rsidR="00B04979" w:rsidRPr="00AB3629">
        <w:rPr>
          <w:rFonts w:ascii="Times New Roman" w:hAnsi="Times New Roman" w:cs="Times New Roman"/>
          <w:sz w:val="24"/>
          <w:szCs w:val="24"/>
        </w:rPr>
        <w:t>. 2,000/</w:t>
      </w:r>
      <w:r w:rsidR="00DE1046" w:rsidRPr="00AB3629">
        <w:rPr>
          <w:rFonts w:ascii="Times New Roman" w:hAnsi="Times New Roman" w:cs="Times New Roman"/>
          <w:sz w:val="24"/>
          <w:szCs w:val="24"/>
        </w:rPr>
        <w:t xml:space="preserve">. </w:t>
      </w:r>
    </w:p>
    <w:p w:rsidR="004E0D8C" w:rsidRPr="00AB3629" w:rsidRDefault="004E0D8C" w:rsidP="00AB3629">
      <w:pPr>
        <w:jc w:val="both"/>
        <w:rPr>
          <w:rFonts w:ascii="Times New Roman" w:hAnsi="Times New Roman" w:cs="Times New Roman"/>
          <w:sz w:val="24"/>
          <w:szCs w:val="24"/>
        </w:rPr>
      </w:pPr>
      <w:proofErr w:type="gramStart"/>
      <w:r w:rsidRPr="00AB3629">
        <w:rPr>
          <w:rFonts w:ascii="Times New Roman" w:hAnsi="Times New Roman" w:cs="Times New Roman"/>
          <w:b/>
          <w:sz w:val="24"/>
          <w:szCs w:val="24"/>
        </w:rPr>
        <w:t>Issues</w:t>
      </w:r>
      <w:r w:rsidRPr="00AB3629">
        <w:rPr>
          <w:rFonts w:ascii="Times New Roman" w:hAnsi="Times New Roman" w:cs="Times New Roman"/>
          <w:sz w:val="24"/>
          <w:szCs w:val="24"/>
        </w:rPr>
        <w:t>- 1.</w:t>
      </w:r>
      <w:proofErr w:type="gramEnd"/>
      <w:r w:rsidRPr="00AB3629">
        <w:rPr>
          <w:rFonts w:ascii="Times New Roman" w:hAnsi="Times New Roman" w:cs="Times New Roman"/>
          <w:sz w:val="24"/>
          <w:szCs w:val="24"/>
        </w:rPr>
        <w:t xml:space="preserve"> </w:t>
      </w:r>
      <w:r w:rsidRPr="00AB3629">
        <w:rPr>
          <w:rFonts w:ascii="Times New Roman" w:hAnsi="Times New Roman" w:cs="Times New Roman"/>
          <w:sz w:val="24"/>
          <w:szCs w:val="24"/>
        </w:rPr>
        <w:t>Whether a case has been made out for interference with the order passed by the High Court convicting the appellant for criminal contempt and sentencing him to simple imprisonment for two months with a fine of Rs.2,000/</w:t>
      </w:r>
      <w:r w:rsidRPr="00AB3629">
        <w:rPr>
          <w:rFonts w:ascii="Times New Roman" w:hAnsi="Times New Roman" w:cs="Times New Roman"/>
          <w:sz w:val="24"/>
          <w:szCs w:val="24"/>
        </w:rPr>
        <w:t>?</w:t>
      </w:r>
      <w:r w:rsidRPr="00AB3629">
        <w:rPr>
          <w:rFonts w:ascii="Times New Roman" w:hAnsi="Times New Roman" w:cs="Times New Roman"/>
          <w:sz w:val="24"/>
          <w:szCs w:val="24"/>
        </w:rPr>
        <w:t xml:space="preserve">- </w:t>
      </w:r>
    </w:p>
    <w:p w:rsidR="004E0D8C" w:rsidRPr="00AB3629" w:rsidRDefault="004E0D8C" w:rsidP="00AB3629">
      <w:pPr>
        <w:jc w:val="both"/>
        <w:rPr>
          <w:rFonts w:ascii="Times New Roman" w:hAnsi="Times New Roman" w:cs="Times New Roman"/>
          <w:sz w:val="24"/>
          <w:szCs w:val="24"/>
        </w:rPr>
      </w:pPr>
      <w:r w:rsidRPr="00AB3629">
        <w:rPr>
          <w:rFonts w:ascii="Times New Roman" w:hAnsi="Times New Roman" w:cs="Times New Roman"/>
          <w:sz w:val="24"/>
          <w:szCs w:val="24"/>
        </w:rPr>
        <w:t xml:space="preserve">2. </w:t>
      </w:r>
      <w:r w:rsidRPr="00AB3629">
        <w:rPr>
          <w:rFonts w:ascii="Times New Roman" w:hAnsi="Times New Roman" w:cs="Times New Roman"/>
          <w:sz w:val="24"/>
          <w:szCs w:val="24"/>
        </w:rPr>
        <w:t>Whether on conviction for criminal contempt, the appel</w:t>
      </w:r>
      <w:r w:rsidRPr="00AB3629">
        <w:rPr>
          <w:rFonts w:ascii="Times New Roman" w:hAnsi="Times New Roman" w:cs="Times New Roman"/>
          <w:sz w:val="24"/>
          <w:szCs w:val="24"/>
        </w:rPr>
        <w:t>lant can be allowed to practice?</w:t>
      </w:r>
    </w:p>
    <w:p w:rsidR="004E0D8C" w:rsidRPr="00AB3629" w:rsidRDefault="00DE2B6E" w:rsidP="00AB3629">
      <w:pPr>
        <w:jc w:val="both"/>
        <w:rPr>
          <w:rFonts w:ascii="Times New Roman" w:hAnsi="Times New Roman" w:cs="Times New Roman"/>
          <w:sz w:val="24"/>
          <w:szCs w:val="24"/>
        </w:rPr>
      </w:pPr>
      <w:r w:rsidRPr="00AB3629">
        <w:rPr>
          <w:rFonts w:ascii="Times New Roman" w:hAnsi="Times New Roman" w:cs="Times New Roman"/>
          <w:b/>
          <w:sz w:val="24"/>
          <w:szCs w:val="24"/>
        </w:rPr>
        <w:t>Background of the case</w:t>
      </w:r>
      <w:r w:rsidRPr="00AB3629">
        <w:rPr>
          <w:rFonts w:ascii="Times New Roman" w:hAnsi="Times New Roman" w:cs="Times New Roman"/>
          <w:sz w:val="24"/>
          <w:szCs w:val="24"/>
        </w:rPr>
        <w:t xml:space="preserve">- The appellant-advocate </w:t>
      </w:r>
      <w:r w:rsidR="006F7DA2" w:rsidRPr="00AB3629">
        <w:rPr>
          <w:rFonts w:ascii="Times New Roman" w:hAnsi="Times New Roman" w:cs="Times New Roman"/>
          <w:sz w:val="24"/>
          <w:szCs w:val="24"/>
        </w:rPr>
        <w:t xml:space="preserve">shouted in the court of </w:t>
      </w:r>
      <w:proofErr w:type="spellStart"/>
      <w:r w:rsidR="006F7DA2" w:rsidRPr="00AB3629">
        <w:rPr>
          <w:rFonts w:ascii="Times New Roman" w:hAnsi="Times New Roman" w:cs="Times New Roman"/>
          <w:sz w:val="24"/>
          <w:szCs w:val="24"/>
        </w:rPr>
        <w:t>Etah</w:t>
      </w:r>
      <w:proofErr w:type="spellEnd"/>
      <w:r w:rsidR="006F7DA2" w:rsidRPr="00AB3629">
        <w:rPr>
          <w:rFonts w:ascii="Times New Roman" w:hAnsi="Times New Roman" w:cs="Times New Roman"/>
          <w:sz w:val="24"/>
          <w:szCs w:val="24"/>
        </w:rPr>
        <w:t xml:space="preserve"> and used rude, insulting and indecent language for the Judge on two occasions in the year 2003. He had even threatened him and said that if the Judge didn’t </w:t>
      </w:r>
      <w:r w:rsidR="006F7DA2" w:rsidRPr="00AB3629">
        <w:rPr>
          <w:rFonts w:ascii="Times New Roman" w:hAnsi="Times New Roman" w:cs="Times New Roman"/>
          <w:sz w:val="24"/>
          <w:szCs w:val="24"/>
        </w:rPr>
        <w:t>pas</w:t>
      </w:r>
      <w:r w:rsidR="006F7DA2" w:rsidRPr="00AB3629">
        <w:rPr>
          <w:rFonts w:ascii="Times New Roman" w:hAnsi="Times New Roman" w:cs="Times New Roman"/>
          <w:sz w:val="24"/>
          <w:szCs w:val="24"/>
        </w:rPr>
        <w:t xml:space="preserve">s an order on the file against his, it will not be good for the Judge. </w:t>
      </w:r>
      <w:r w:rsidR="002867F2" w:rsidRPr="00AB3629">
        <w:rPr>
          <w:rFonts w:ascii="Times New Roman" w:hAnsi="Times New Roman" w:cs="Times New Roman"/>
          <w:sz w:val="24"/>
          <w:szCs w:val="24"/>
        </w:rPr>
        <w:t xml:space="preserve">The </w:t>
      </w:r>
      <w:proofErr w:type="spellStart"/>
      <w:r w:rsidR="002867F2" w:rsidRPr="00AB3629">
        <w:rPr>
          <w:rFonts w:ascii="Times New Roman" w:hAnsi="Times New Roman" w:cs="Times New Roman"/>
          <w:sz w:val="24"/>
          <w:szCs w:val="24"/>
        </w:rPr>
        <w:t>Etah</w:t>
      </w:r>
      <w:proofErr w:type="spellEnd"/>
      <w:r w:rsidR="002867F2" w:rsidRPr="00AB3629">
        <w:rPr>
          <w:rFonts w:ascii="Times New Roman" w:hAnsi="Times New Roman" w:cs="Times New Roman"/>
          <w:sz w:val="24"/>
          <w:szCs w:val="24"/>
        </w:rPr>
        <w:t xml:space="preserve"> Senior Civil Judge made a reference to the High Court under Section 15 of Contempt of Courts Act via a letter. The advocate contended that he wasn’t present in the court premises and further that even if an action is liable to be taken against him, the same must be taken under the Advocates Act 1961</w:t>
      </w:r>
      <w:r w:rsidR="00D8312B" w:rsidRPr="00AB3629">
        <w:rPr>
          <w:rFonts w:ascii="Times New Roman" w:hAnsi="Times New Roman" w:cs="Times New Roman"/>
          <w:sz w:val="24"/>
          <w:szCs w:val="24"/>
        </w:rPr>
        <w:t xml:space="preserve"> which was rejected by the High Court.</w:t>
      </w:r>
      <w:r w:rsidR="002867F2" w:rsidRPr="00AB3629">
        <w:rPr>
          <w:rFonts w:ascii="Times New Roman" w:hAnsi="Times New Roman" w:cs="Times New Roman"/>
          <w:sz w:val="24"/>
          <w:szCs w:val="24"/>
        </w:rPr>
        <w:t xml:space="preserve"> </w:t>
      </w:r>
    </w:p>
    <w:p w:rsidR="00D8312B" w:rsidRPr="00AB3629" w:rsidRDefault="00D8312B" w:rsidP="00AB3629">
      <w:pPr>
        <w:jc w:val="both"/>
        <w:rPr>
          <w:rFonts w:ascii="Times New Roman" w:hAnsi="Times New Roman" w:cs="Times New Roman"/>
          <w:b/>
          <w:sz w:val="24"/>
          <w:szCs w:val="24"/>
        </w:rPr>
      </w:pPr>
      <w:proofErr w:type="spellStart"/>
      <w:r w:rsidRPr="00AB3629">
        <w:rPr>
          <w:rFonts w:ascii="Times New Roman" w:hAnsi="Times New Roman" w:cs="Times New Roman"/>
          <w:b/>
          <w:sz w:val="24"/>
          <w:szCs w:val="24"/>
        </w:rPr>
        <w:t>Judgement</w:t>
      </w:r>
      <w:proofErr w:type="spellEnd"/>
      <w:r w:rsidRPr="00AB3629">
        <w:rPr>
          <w:rFonts w:ascii="Times New Roman" w:hAnsi="Times New Roman" w:cs="Times New Roman"/>
          <w:b/>
          <w:sz w:val="24"/>
          <w:szCs w:val="24"/>
        </w:rPr>
        <w:t xml:space="preserve"> of High Court</w:t>
      </w:r>
    </w:p>
    <w:p w:rsidR="002867F2" w:rsidRPr="00AB3629" w:rsidRDefault="0044304B" w:rsidP="00AB3629">
      <w:pPr>
        <w:pStyle w:val="ListParagraph"/>
        <w:numPr>
          <w:ilvl w:val="0"/>
          <w:numId w:val="1"/>
        </w:numPr>
        <w:jc w:val="both"/>
        <w:rPr>
          <w:rFonts w:ascii="Times New Roman" w:hAnsi="Times New Roman" w:cs="Times New Roman"/>
          <w:sz w:val="24"/>
          <w:szCs w:val="24"/>
        </w:rPr>
      </w:pPr>
      <w:r w:rsidRPr="00AB3629">
        <w:rPr>
          <w:rFonts w:ascii="Times New Roman" w:hAnsi="Times New Roman" w:cs="Times New Roman"/>
          <w:sz w:val="24"/>
          <w:szCs w:val="24"/>
        </w:rPr>
        <w:t xml:space="preserve">The criminal history of the contemnor, the acceptance of facts in which his actions were found contumacious and he was discharged on submitting apologies on two previous occasions, and the allegations against him in which he was found to continue with intimidating the judicial officers compelled </w:t>
      </w:r>
      <w:r w:rsidRPr="00AB3629">
        <w:rPr>
          <w:rFonts w:ascii="Times New Roman" w:hAnsi="Times New Roman" w:cs="Times New Roman"/>
          <w:sz w:val="24"/>
          <w:szCs w:val="24"/>
        </w:rPr>
        <w:t>the High Court</w:t>
      </w:r>
      <w:r w:rsidRPr="00AB3629">
        <w:rPr>
          <w:rFonts w:ascii="Times New Roman" w:hAnsi="Times New Roman" w:cs="Times New Roman"/>
          <w:sz w:val="24"/>
          <w:szCs w:val="24"/>
        </w:rPr>
        <w:t xml:space="preserve"> to issue interim orders restraining his entry of the contemnor in the judgeship at </w:t>
      </w:r>
      <w:proofErr w:type="spellStart"/>
      <w:r w:rsidRPr="00AB3629">
        <w:rPr>
          <w:rFonts w:ascii="Times New Roman" w:hAnsi="Times New Roman" w:cs="Times New Roman"/>
          <w:sz w:val="24"/>
          <w:szCs w:val="24"/>
        </w:rPr>
        <w:t>Etah</w:t>
      </w:r>
      <w:proofErr w:type="spellEnd"/>
      <w:r w:rsidRPr="00AB3629">
        <w:rPr>
          <w:rFonts w:ascii="Times New Roman" w:hAnsi="Times New Roman" w:cs="Times New Roman"/>
          <w:sz w:val="24"/>
          <w:szCs w:val="24"/>
        </w:rPr>
        <w:t xml:space="preserve">. The Bar Council of Uttar </w:t>
      </w:r>
      <w:proofErr w:type="gramStart"/>
      <w:r w:rsidRPr="00AB3629">
        <w:rPr>
          <w:rFonts w:ascii="Times New Roman" w:hAnsi="Times New Roman" w:cs="Times New Roman"/>
          <w:sz w:val="24"/>
          <w:szCs w:val="24"/>
        </w:rPr>
        <w:t>Pradesh,</w:t>
      </w:r>
      <w:proofErr w:type="gramEnd"/>
      <w:r w:rsidRPr="00AB3629">
        <w:rPr>
          <w:rFonts w:ascii="Times New Roman" w:hAnsi="Times New Roman" w:cs="Times New Roman"/>
          <w:sz w:val="24"/>
          <w:szCs w:val="24"/>
        </w:rPr>
        <w:t xml:space="preserve"> is fully aware of his activities but has chosen not to take any action in the matter. The Court did not interfere with the statutory powers of the Bar Council of Uttar Pradesh to take appropriate proceedings against the contemnor with regard to his right of practice, and did not take away right of practice vested in him by virtue of his registration with the Bar Council. He was not debarred from practice but was only restrained to appear in the judgeship at </w:t>
      </w:r>
      <w:proofErr w:type="spellStart"/>
      <w:r w:rsidRPr="00AB3629">
        <w:rPr>
          <w:rFonts w:ascii="Times New Roman" w:hAnsi="Times New Roman" w:cs="Times New Roman"/>
          <w:sz w:val="24"/>
          <w:szCs w:val="24"/>
        </w:rPr>
        <w:t>Etah</w:t>
      </w:r>
      <w:proofErr w:type="spellEnd"/>
      <w:r w:rsidRPr="00AB3629">
        <w:rPr>
          <w:rFonts w:ascii="Times New Roman" w:hAnsi="Times New Roman" w:cs="Times New Roman"/>
          <w:sz w:val="24"/>
          <w:szCs w:val="24"/>
        </w:rPr>
        <w:t>.</w:t>
      </w:r>
    </w:p>
    <w:p w:rsidR="0044304B" w:rsidRPr="00AB3629" w:rsidRDefault="00CC4FE1" w:rsidP="00AB3629">
      <w:pPr>
        <w:pStyle w:val="ListParagraph"/>
        <w:numPr>
          <w:ilvl w:val="0"/>
          <w:numId w:val="1"/>
        </w:numPr>
        <w:jc w:val="both"/>
        <w:rPr>
          <w:rFonts w:ascii="Times New Roman" w:hAnsi="Times New Roman" w:cs="Times New Roman"/>
          <w:sz w:val="24"/>
          <w:szCs w:val="24"/>
        </w:rPr>
      </w:pPr>
      <w:r w:rsidRPr="00AB3629">
        <w:rPr>
          <w:rFonts w:ascii="Times New Roman" w:hAnsi="Times New Roman" w:cs="Times New Roman"/>
          <w:sz w:val="24"/>
          <w:szCs w:val="24"/>
        </w:rPr>
        <w:t xml:space="preserve">The appellant was not </w:t>
      </w:r>
      <w:r w:rsidRPr="00AB3629">
        <w:rPr>
          <w:rFonts w:ascii="Times New Roman" w:hAnsi="Times New Roman" w:cs="Times New Roman"/>
          <w:sz w:val="24"/>
          <w:szCs w:val="24"/>
        </w:rPr>
        <w:t>suffering</w:t>
      </w:r>
      <w:r w:rsidRPr="00AB3629">
        <w:rPr>
          <w:rFonts w:ascii="Times New Roman" w:hAnsi="Times New Roman" w:cs="Times New Roman"/>
          <w:sz w:val="24"/>
          <w:szCs w:val="24"/>
        </w:rPr>
        <w:t xml:space="preserve"> from any mental imbalance. He was</w:t>
      </w:r>
      <w:r w:rsidRPr="00AB3629">
        <w:rPr>
          <w:rFonts w:ascii="Times New Roman" w:hAnsi="Times New Roman" w:cs="Times New Roman"/>
          <w:sz w:val="24"/>
          <w:szCs w:val="24"/>
        </w:rPr>
        <w:t xml:space="preserve"> fully conscious of his actions and take responsibility of the same. He suffers from an inflated ago, and has a tremendous superiority complex</w:t>
      </w:r>
      <w:r w:rsidRPr="00AB3629">
        <w:rPr>
          <w:rFonts w:ascii="Times New Roman" w:hAnsi="Times New Roman" w:cs="Times New Roman"/>
          <w:sz w:val="24"/>
          <w:szCs w:val="24"/>
        </w:rPr>
        <w:t xml:space="preserve">. </w:t>
      </w:r>
    </w:p>
    <w:p w:rsidR="00CC4FE1" w:rsidRPr="00AB3629" w:rsidRDefault="00CC4FE1" w:rsidP="00AB3629">
      <w:pPr>
        <w:pStyle w:val="ListParagraph"/>
        <w:numPr>
          <w:ilvl w:val="0"/>
          <w:numId w:val="1"/>
        </w:numPr>
        <w:jc w:val="both"/>
        <w:rPr>
          <w:rFonts w:ascii="Times New Roman" w:hAnsi="Times New Roman" w:cs="Times New Roman"/>
          <w:sz w:val="24"/>
          <w:szCs w:val="24"/>
        </w:rPr>
      </w:pPr>
      <w:r w:rsidRPr="00AB3629">
        <w:rPr>
          <w:rFonts w:ascii="Times New Roman" w:hAnsi="Times New Roman" w:cs="Times New Roman"/>
          <w:sz w:val="24"/>
          <w:szCs w:val="24"/>
        </w:rPr>
        <w:t xml:space="preserve">Under the Rules of this Court, the contemnor shall not be permitted to appear in courts in the Judgeship at </w:t>
      </w:r>
      <w:proofErr w:type="spellStart"/>
      <w:r w:rsidRPr="00AB3629">
        <w:rPr>
          <w:rFonts w:ascii="Times New Roman" w:hAnsi="Times New Roman" w:cs="Times New Roman"/>
          <w:sz w:val="24"/>
          <w:szCs w:val="24"/>
        </w:rPr>
        <w:t>Etah</w:t>
      </w:r>
      <w:proofErr w:type="spellEnd"/>
      <w:r w:rsidRPr="00AB3629">
        <w:rPr>
          <w:rFonts w:ascii="Times New Roman" w:hAnsi="Times New Roman" w:cs="Times New Roman"/>
          <w:sz w:val="24"/>
          <w:szCs w:val="24"/>
        </w:rPr>
        <w:t>, until he purges the contempt.</w:t>
      </w:r>
    </w:p>
    <w:p w:rsidR="00CC4FE1" w:rsidRPr="00AB3629" w:rsidRDefault="00CC4FE1" w:rsidP="00AB3629">
      <w:pPr>
        <w:pStyle w:val="ListParagraph"/>
        <w:numPr>
          <w:ilvl w:val="0"/>
          <w:numId w:val="1"/>
        </w:numPr>
        <w:jc w:val="both"/>
        <w:rPr>
          <w:rFonts w:ascii="Times New Roman" w:hAnsi="Times New Roman" w:cs="Times New Roman"/>
          <w:sz w:val="24"/>
          <w:szCs w:val="24"/>
        </w:rPr>
      </w:pPr>
      <w:r w:rsidRPr="00AB3629">
        <w:rPr>
          <w:rFonts w:ascii="Times New Roman" w:hAnsi="Times New Roman" w:cs="Times New Roman"/>
          <w:sz w:val="24"/>
          <w:szCs w:val="24"/>
        </w:rPr>
        <w:t>The Learned Additional Solicitor General of India</w:t>
      </w:r>
      <w:r w:rsidRPr="00AB3629">
        <w:rPr>
          <w:rFonts w:ascii="Times New Roman" w:hAnsi="Times New Roman" w:cs="Times New Roman"/>
          <w:sz w:val="24"/>
          <w:szCs w:val="24"/>
        </w:rPr>
        <w:t xml:space="preserve"> made a reference </w:t>
      </w:r>
      <w:r w:rsidRPr="00AB3629">
        <w:rPr>
          <w:rFonts w:ascii="Times New Roman" w:hAnsi="Times New Roman" w:cs="Times New Roman"/>
          <w:sz w:val="24"/>
          <w:szCs w:val="24"/>
        </w:rPr>
        <w:t xml:space="preserve">to Section 24A of the Advocates Act which provides for a bar on enrolment as an advocate of a person who has committed any offence involving moral turpitude. It was further submitted that if a </w:t>
      </w:r>
      <w:r w:rsidRPr="00AB3629">
        <w:rPr>
          <w:rFonts w:ascii="Times New Roman" w:hAnsi="Times New Roman" w:cs="Times New Roman"/>
          <w:sz w:val="24"/>
          <w:szCs w:val="24"/>
        </w:rPr>
        <w:lastRenderedPageBreak/>
        <w:t>person is disqualified from enrolment, it could not be the intention of the legislature to permit a person already enrolled as an advocate to continue him in practice if he is convicted of an offence involving moral turpitude. Bar against enrolment should also be deemed to be bar against continuation. It was further submitted that Article 145 of the Constitution empowers the Supreme Court to make rules for regulating practice and procedure including the persons practicing before this Court. Section 34 of the Advocates Act empowers the High Courts to frame rules laying down the conditions on which an advocate shall be permitted to practice in courts. Thus, there is no absolute right of an advocate to appear in court.</w:t>
      </w:r>
    </w:p>
    <w:p w:rsidR="005D047B" w:rsidRPr="00AB3629" w:rsidRDefault="005D047B" w:rsidP="00AB3629">
      <w:pPr>
        <w:pStyle w:val="ListParagraph"/>
        <w:jc w:val="both"/>
        <w:rPr>
          <w:rFonts w:ascii="Times New Roman" w:hAnsi="Times New Roman" w:cs="Times New Roman"/>
          <w:sz w:val="24"/>
          <w:szCs w:val="24"/>
        </w:rPr>
      </w:pPr>
    </w:p>
    <w:p w:rsidR="005D047B" w:rsidRPr="00AB3629" w:rsidRDefault="005D047B" w:rsidP="00AB3629">
      <w:pPr>
        <w:pStyle w:val="ListParagraph"/>
        <w:jc w:val="both"/>
        <w:rPr>
          <w:rFonts w:ascii="Times New Roman" w:hAnsi="Times New Roman" w:cs="Times New Roman"/>
          <w:b/>
          <w:sz w:val="24"/>
          <w:szCs w:val="24"/>
        </w:rPr>
      </w:pPr>
      <w:r w:rsidRPr="00AB3629">
        <w:rPr>
          <w:rFonts w:ascii="Times New Roman" w:hAnsi="Times New Roman" w:cs="Times New Roman"/>
          <w:b/>
          <w:sz w:val="24"/>
          <w:szCs w:val="24"/>
        </w:rPr>
        <w:t>Observations of Supreme Court</w:t>
      </w:r>
    </w:p>
    <w:p w:rsidR="00243B03" w:rsidRPr="00AB3629" w:rsidRDefault="00243B03" w:rsidP="00AB3629">
      <w:pPr>
        <w:pStyle w:val="ListParagraph"/>
        <w:numPr>
          <w:ilvl w:val="0"/>
          <w:numId w:val="2"/>
        </w:numPr>
        <w:jc w:val="both"/>
        <w:rPr>
          <w:rFonts w:ascii="Times New Roman" w:hAnsi="Times New Roman" w:cs="Times New Roman"/>
          <w:b/>
          <w:sz w:val="24"/>
          <w:szCs w:val="24"/>
        </w:rPr>
      </w:pPr>
      <w:r w:rsidRPr="00AB3629">
        <w:rPr>
          <w:rFonts w:ascii="Times New Roman" w:hAnsi="Times New Roman" w:cs="Times New Roman"/>
          <w:sz w:val="24"/>
          <w:szCs w:val="24"/>
        </w:rPr>
        <w:t xml:space="preserve">The Apex Court </w:t>
      </w:r>
      <w:proofErr w:type="spellStart"/>
      <w:r w:rsidRPr="00AB3629">
        <w:rPr>
          <w:rFonts w:ascii="Times New Roman" w:hAnsi="Times New Roman" w:cs="Times New Roman"/>
          <w:sz w:val="24"/>
          <w:szCs w:val="24"/>
        </w:rPr>
        <w:t>Court</w:t>
      </w:r>
      <w:proofErr w:type="spellEnd"/>
      <w:r w:rsidRPr="00AB3629">
        <w:rPr>
          <w:rFonts w:ascii="Times New Roman" w:hAnsi="Times New Roman" w:cs="Times New Roman"/>
          <w:sz w:val="24"/>
          <w:szCs w:val="24"/>
        </w:rPr>
        <w:t>, while examining its powers under Article 129 read with Article 142 of the Constitution with regard to awarding sentence of imprisonment together with suspension of his practice as an Advocate,</w:t>
      </w:r>
      <w:r w:rsidRPr="00AB3629">
        <w:rPr>
          <w:rFonts w:ascii="Times New Roman" w:hAnsi="Times New Roman" w:cs="Times New Roman"/>
          <w:sz w:val="24"/>
          <w:szCs w:val="24"/>
        </w:rPr>
        <w:t xml:space="preserve"> referred to </w:t>
      </w:r>
      <w:r w:rsidRPr="00AB3629">
        <w:rPr>
          <w:rFonts w:ascii="Times New Roman" w:hAnsi="Times New Roman" w:cs="Times New Roman"/>
          <w:b/>
          <w:sz w:val="24"/>
          <w:szCs w:val="24"/>
        </w:rPr>
        <w:t>Supre</w:t>
      </w:r>
      <w:r w:rsidRPr="00AB3629">
        <w:rPr>
          <w:rFonts w:ascii="Times New Roman" w:hAnsi="Times New Roman" w:cs="Times New Roman"/>
          <w:b/>
          <w:sz w:val="24"/>
          <w:szCs w:val="24"/>
        </w:rPr>
        <w:t>me Court Bar Association Case</w:t>
      </w:r>
      <w:r w:rsidRPr="00AB3629">
        <w:rPr>
          <w:rFonts w:ascii="Times New Roman" w:hAnsi="Times New Roman" w:cs="Times New Roman"/>
          <w:sz w:val="24"/>
          <w:szCs w:val="24"/>
        </w:rPr>
        <w:t xml:space="preserve"> where </w:t>
      </w:r>
      <w:r w:rsidRPr="00AB3629">
        <w:rPr>
          <w:rFonts w:ascii="Times New Roman" w:hAnsi="Times New Roman" w:cs="Times New Roman"/>
          <w:sz w:val="24"/>
          <w:szCs w:val="24"/>
        </w:rPr>
        <w:t xml:space="preserve"> the Constitution Bench held that while in exercise of contempt jurisdiction, this Court cannot take over jurisdiction of disciplinary</w:t>
      </w:r>
      <w:r w:rsidRPr="00AB3629">
        <w:rPr>
          <w:rFonts w:ascii="Times New Roman" w:hAnsi="Times New Roman" w:cs="Times New Roman"/>
          <w:sz w:val="24"/>
          <w:szCs w:val="24"/>
        </w:rPr>
        <w:t xml:space="preserve"> committee of the Bar Council</w:t>
      </w:r>
      <w:r w:rsidRPr="00AB3629">
        <w:rPr>
          <w:rFonts w:ascii="Times New Roman" w:hAnsi="Times New Roman" w:cs="Times New Roman"/>
          <w:sz w:val="24"/>
          <w:szCs w:val="24"/>
        </w:rPr>
        <w:t xml:space="preserve"> and it is for the Bar Council to punish the advocate by debarring him from practice or suspending his </w:t>
      </w:r>
      <w:proofErr w:type="spellStart"/>
      <w:r w:rsidRPr="00AB3629">
        <w:rPr>
          <w:rFonts w:ascii="Times New Roman" w:hAnsi="Times New Roman" w:cs="Times New Roman"/>
          <w:sz w:val="24"/>
          <w:szCs w:val="24"/>
        </w:rPr>
        <w:t>licence</w:t>
      </w:r>
      <w:proofErr w:type="spellEnd"/>
      <w:r w:rsidRPr="00AB3629">
        <w:rPr>
          <w:rFonts w:ascii="Times New Roman" w:hAnsi="Times New Roman" w:cs="Times New Roman"/>
          <w:sz w:val="24"/>
          <w:szCs w:val="24"/>
        </w:rPr>
        <w:t xml:space="preserve"> as may be warranted on the basis of his having </w:t>
      </w:r>
      <w:r w:rsidRPr="00AB3629">
        <w:rPr>
          <w:rFonts w:ascii="Times New Roman" w:hAnsi="Times New Roman" w:cs="Times New Roman"/>
          <w:sz w:val="24"/>
          <w:szCs w:val="24"/>
        </w:rPr>
        <w:t xml:space="preserve">been found guilty of contempt. </w:t>
      </w:r>
      <w:r w:rsidRPr="00AB3629">
        <w:rPr>
          <w:rFonts w:ascii="Times New Roman" w:hAnsi="Times New Roman" w:cs="Times New Roman"/>
          <w:sz w:val="24"/>
          <w:szCs w:val="24"/>
        </w:rPr>
        <w:t>Under Article 144 of the Constitution “</w:t>
      </w:r>
      <w:r w:rsidRPr="00AB3629">
        <w:rPr>
          <w:rFonts w:ascii="Times New Roman" w:hAnsi="Times New Roman" w:cs="Times New Roman"/>
          <w:i/>
          <w:sz w:val="24"/>
          <w:szCs w:val="24"/>
        </w:rPr>
        <w:t>all authorities, civil and judicial, in the territory of India shall act in aid of the Supreme Court</w:t>
      </w:r>
      <w:r w:rsidRPr="00AB3629">
        <w:rPr>
          <w:rFonts w:ascii="Times New Roman" w:hAnsi="Times New Roman" w:cs="Times New Roman"/>
          <w:sz w:val="24"/>
          <w:szCs w:val="24"/>
        </w:rPr>
        <w:t>”. The Bar Council which performs a public duty and is charged with the obligation to protect the dignity of the profession and maintain professional standards and etiquette is also obliged to act “in aid of the Supreme Court”.</w:t>
      </w:r>
      <w:r w:rsidRPr="00AB3629">
        <w:rPr>
          <w:rFonts w:ascii="Times New Roman" w:hAnsi="Times New Roman" w:cs="Times New Roman"/>
          <w:sz w:val="24"/>
          <w:szCs w:val="24"/>
        </w:rPr>
        <w:t xml:space="preserve">  I</w:t>
      </w:r>
      <w:r w:rsidRPr="00AB3629">
        <w:rPr>
          <w:rFonts w:ascii="Times New Roman" w:hAnsi="Times New Roman" w:cs="Times New Roman"/>
          <w:sz w:val="24"/>
          <w:szCs w:val="24"/>
        </w:rPr>
        <w:t>f the Bar Council fails to take action, this Court could invoke its appellate power under Section 38 of the Advocates Act</w:t>
      </w:r>
      <w:r w:rsidRPr="00AB3629">
        <w:rPr>
          <w:rFonts w:ascii="Times New Roman" w:hAnsi="Times New Roman" w:cs="Times New Roman"/>
          <w:sz w:val="24"/>
          <w:szCs w:val="24"/>
        </w:rPr>
        <w:t xml:space="preserve">. </w:t>
      </w:r>
    </w:p>
    <w:p w:rsidR="005D047B" w:rsidRPr="00AB3629" w:rsidRDefault="00285B7A" w:rsidP="00AB3629">
      <w:pPr>
        <w:pStyle w:val="ListParagraph"/>
        <w:numPr>
          <w:ilvl w:val="0"/>
          <w:numId w:val="2"/>
        </w:numPr>
        <w:jc w:val="both"/>
        <w:rPr>
          <w:rFonts w:ascii="Times New Roman" w:hAnsi="Times New Roman" w:cs="Times New Roman"/>
          <w:b/>
          <w:sz w:val="24"/>
          <w:szCs w:val="24"/>
        </w:rPr>
      </w:pPr>
      <w:r w:rsidRPr="00AB3629">
        <w:rPr>
          <w:rFonts w:ascii="Times New Roman" w:hAnsi="Times New Roman" w:cs="Times New Roman"/>
          <w:sz w:val="24"/>
          <w:szCs w:val="24"/>
        </w:rPr>
        <w:t xml:space="preserve">In </w:t>
      </w:r>
      <w:proofErr w:type="spellStart"/>
      <w:r w:rsidRPr="00AB3629">
        <w:rPr>
          <w:rFonts w:ascii="Times New Roman" w:hAnsi="Times New Roman" w:cs="Times New Roman"/>
          <w:b/>
          <w:sz w:val="24"/>
          <w:szCs w:val="24"/>
        </w:rPr>
        <w:t>Pravin</w:t>
      </w:r>
      <w:proofErr w:type="spellEnd"/>
      <w:r w:rsidRPr="00AB3629">
        <w:rPr>
          <w:rFonts w:ascii="Times New Roman" w:hAnsi="Times New Roman" w:cs="Times New Roman"/>
          <w:b/>
          <w:sz w:val="24"/>
          <w:szCs w:val="24"/>
        </w:rPr>
        <w:t xml:space="preserve"> C. Shah V KA </w:t>
      </w:r>
      <w:proofErr w:type="spellStart"/>
      <w:r w:rsidRPr="00AB3629">
        <w:rPr>
          <w:rFonts w:ascii="Times New Roman" w:hAnsi="Times New Roman" w:cs="Times New Roman"/>
          <w:b/>
          <w:sz w:val="24"/>
          <w:szCs w:val="24"/>
        </w:rPr>
        <w:t>Mohd</w:t>
      </w:r>
      <w:proofErr w:type="spellEnd"/>
      <w:r w:rsidRPr="00AB3629">
        <w:rPr>
          <w:rFonts w:ascii="Times New Roman" w:hAnsi="Times New Roman" w:cs="Times New Roman"/>
          <w:b/>
          <w:sz w:val="24"/>
          <w:szCs w:val="24"/>
        </w:rPr>
        <w:t xml:space="preserve"> Ali</w:t>
      </w:r>
      <w:r w:rsidRPr="00AB3629">
        <w:rPr>
          <w:rFonts w:ascii="Times New Roman" w:hAnsi="Times New Roman" w:cs="Times New Roman"/>
          <w:sz w:val="24"/>
          <w:szCs w:val="24"/>
        </w:rPr>
        <w:t xml:space="preserve">, </w:t>
      </w:r>
      <w:r w:rsidRPr="00AB3629">
        <w:rPr>
          <w:rFonts w:ascii="Times New Roman" w:hAnsi="Times New Roman" w:cs="Times New Roman"/>
          <w:sz w:val="24"/>
          <w:szCs w:val="24"/>
        </w:rPr>
        <w:t>Court held that an advocate found guilty of contempt cannot be allowed to act or plead in any court till he purges himself of contempt.</w:t>
      </w:r>
      <w:r w:rsidR="00241E09" w:rsidRPr="00AB3629">
        <w:rPr>
          <w:rFonts w:ascii="Times New Roman" w:hAnsi="Times New Roman" w:cs="Times New Roman"/>
          <w:sz w:val="24"/>
          <w:szCs w:val="24"/>
        </w:rPr>
        <w:t xml:space="preserve"> </w:t>
      </w:r>
      <w:r w:rsidR="00D91F8E" w:rsidRPr="00AB3629">
        <w:rPr>
          <w:rFonts w:ascii="Times New Roman" w:hAnsi="Times New Roman" w:cs="Times New Roman"/>
          <w:sz w:val="24"/>
          <w:szCs w:val="24"/>
        </w:rPr>
        <w:t>When the Rules stipulate that a person who committed contempt of court cannot have the unreserved ri</w:t>
      </w:r>
      <w:bookmarkStart w:id="0" w:name="_GoBack"/>
      <w:bookmarkEnd w:id="0"/>
      <w:r w:rsidR="00D91F8E" w:rsidRPr="00AB3629">
        <w:rPr>
          <w:rFonts w:ascii="Times New Roman" w:hAnsi="Times New Roman" w:cs="Times New Roman"/>
          <w:sz w:val="24"/>
          <w:szCs w:val="24"/>
        </w:rPr>
        <w:t xml:space="preserve">ght to continue to appear and plead and conduct cases in the courts without any qualm or remorse, the Bar Council cannot overrule such a regulation concerning the orderly conduct of court proceedings. Courts of law are structured in such a design as to evoke respect and reverence for the majesty of law and justice. The machinery for dispensation of justice according to law is operated by the court. Proceedings inside the courts are always expected to be held in a dignified and orderly manner. The very sight of an advocate, who was found guilty of contempt of court on the previous hour, standing in the court and arguing a case or cross-examining a witness on the same day, unaffected by the contemptuous </w:t>
      </w:r>
      <w:proofErr w:type="spellStart"/>
      <w:r w:rsidR="00D91F8E" w:rsidRPr="00AB3629">
        <w:rPr>
          <w:rFonts w:ascii="Times New Roman" w:hAnsi="Times New Roman" w:cs="Times New Roman"/>
          <w:sz w:val="24"/>
          <w:szCs w:val="24"/>
        </w:rPr>
        <w:t>behaviour</w:t>
      </w:r>
      <w:proofErr w:type="spellEnd"/>
      <w:r w:rsidR="00D91F8E" w:rsidRPr="00AB3629">
        <w:rPr>
          <w:rFonts w:ascii="Times New Roman" w:hAnsi="Times New Roman" w:cs="Times New Roman"/>
          <w:sz w:val="24"/>
          <w:szCs w:val="24"/>
        </w:rPr>
        <w:t xml:space="preserve"> he hurled at the court, would erode the dignity of the court and even corrode the majesty of it besides impairing the confidence of the public in the efficacy of the institution of the courts.</w:t>
      </w:r>
    </w:p>
    <w:p w:rsidR="00D91F8E" w:rsidRPr="00AB3629" w:rsidRDefault="00D91F8E" w:rsidP="00AB3629">
      <w:pPr>
        <w:pStyle w:val="ListParagraph"/>
        <w:numPr>
          <w:ilvl w:val="0"/>
          <w:numId w:val="2"/>
        </w:numPr>
        <w:jc w:val="both"/>
        <w:rPr>
          <w:rFonts w:ascii="Times New Roman" w:hAnsi="Times New Roman" w:cs="Times New Roman"/>
          <w:b/>
          <w:sz w:val="24"/>
          <w:szCs w:val="24"/>
        </w:rPr>
      </w:pPr>
      <w:r w:rsidRPr="00AB3629">
        <w:rPr>
          <w:rFonts w:ascii="Times New Roman" w:hAnsi="Times New Roman" w:cs="Times New Roman"/>
          <w:sz w:val="24"/>
          <w:szCs w:val="24"/>
        </w:rPr>
        <w:lastRenderedPageBreak/>
        <w:t>I</w:t>
      </w:r>
      <w:r w:rsidRPr="00AB3629">
        <w:rPr>
          <w:rFonts w:ascii="Times New Roman" w:hAnsi="Times New Roman" w:cs="Times New Roman"/>
          <w:sz w:val="24"/>
          <w:szCs w:val="24"/>
        </w:rPr>
        <w:t xml:space="preserve">n </w:t>
      </w:r>
      <w:proofErr w:type="spellStart"/>
      <w:r w:rsidRPr="00AB3629">
        <w:rPr>
          <w:rFonts w:ascii="Times New Roman" w:hAnsi="Times New Roman" w:cs="Times New Roman"/>
          <w:b/>
          <w:sz w:val="24"/>
          <w:szCs w:val="24"/>
        </w:rPr>
        <w:t>Prayag</w:t>
      </w:r>
      <w:proofErr w:type="spellEnd"/>
      <w:r w:rsidRPr="00AB3629">
        <w:rPr>
          <w:rFonts w:ascii="Times New Roman" w:hAnsi="Times New Roman" w:cs="Times New Roman"/>
          <w:b/>
          <w:sz w:val="24"/>
          <w:szCs w:val="24"/>
        </w:rPr>
        <w:t xml:space="preserve"> Das v. Civil Judge, </w:t>
      </w:r>
      <w:proofErr w:type="spellStart"/>
      <w:r w:rsidRPr="00AB3629">
        <w:rPr>
          <w:rFonts w:ascii="Times New Roman" w:hAnsi="Times New Roman" w:cs="Times New Roman"/>
          <w:b/>
          <w:sz w:val="24"/>
          <w:szCs w:val="24"/>
        </w:rPr>
        <w:t>Bulandshahr</w:t>
      </w:r>
      <w:proofErr w:type="spellEnd"/>
      <w:r w:rsidRPr="00AB3629">
        <w:rPr>
          <w:rFonts w:ascii="Times New Roman" w:hAnsi="Times New Roman" w:cs="Times New Roman"/>
          <w:b/>
          <w:sz w:val="24"/>
          <w:szCs w:val="24"/>
        </w:rPr>
        <w:t xml:space="preserve">, </w:t>
      </w:r>
      <w:r w:rsidRPr="00AB3629">
        <w:rPr>
          <w:rFonts w:ascii="Times New Roman" w:hAnsi="Times New Roman" w:cs="Times New Roman"/>
          <w:sz w:val="24"/>
          <w:szCs w:val="24"/>
        </w:rPr>
        <w:t>Court held that</w:t>
      </w:r>
      <w:r w:rsidRPr="00AB3629">
        <w:rPr>
          <w:rFonts w:ascii="Times New Roman" w:hAnsi="Times New Roman" w:cs="Times New Roman"/>
          <w:sz w:val="24"/>
          <w:szCs w:val="24"/>
        </w:rPr>
        <w:t xml:space="preserve"> “</w:t>
      </w:r>
      <w:r w:rsidRPr="00AB3629">
        <w:rPr>
          <w:rFonts w:ascii="Times New Roman" w:hAnsi="Times New Roman" w:cs="Times New Roman"/>
          <w:i/>
          <w:sz w:val="24"/>
          <w:szCs w:val="24"/>
        </w:rPr>
        <w:t xml:space="preserve">The High Court has a power to regulate the appearance of advocates in courts. The right to </w:t>
      </w:r>
      <w:proofErr w:type="spellStart"/>
      <w:r w:rsidRPr="00AB3629">
        <w:rPr>
          <w:rFonts w:ascii="Times New Roman" w:hAnsi="Times New Roman" w:cs="Times New Roman"/>
          <w:i/>
          <w:sz w:val="24"/>
          <w:szCs w:val="24"/>
        </w:rPr>
        <w:t>practise</w:t>
      </w:r>
      <w:proofErr w:type="spellEnd"/>
      <w:r w:rsidRPr="00AB3629">
        <w:rPr>
          <w:rFonts w:ascii="Times New Roman" w:hAnsi="Times New Roman" w:cs="Times New Roman"/>
          <w:i/>
          <w:sz w:val="24"/>
          <w:szCs w:val="24"/>
        </w:rPr>
        <w:t xml:space="preserve"> and the right to appear in courts are not synonymous.</w:t>
      </w:r>
      <w:r w:rsidRPr="00AB3629">
        <w:rPr>
          <w:rFonts w:ascii="Times New Roman" w:hAnsi="Times New Roman" w:cs="Times New Roman"/>
          <w:i/>
          <w:sz w:val="24"/>
          <w:szCs w:val="24"/>
        </w:rPr>
        <w:t>”</w:t>
      </w:r>
    </w:p>
    <w:p w:rsidR="00D91F8E" w:rsidRPr="00AB3629" w:rsidRDefault="001B0384" w:rsidP="00AB3629">
      <w:pPr>
        <w:pStyle w:val="ListParagraph"/>
        <w:numPr>
          <w:ilvl w:val="0"/>
          <w:numId w:val="2"/>
        </w:numPr>
        <w:jc w:val="both"/>
        <w:rPr>
          <w:rFonts w:ascii="Times New Roman" w:hAnsi="Times New Roman" w:cs="Times New Roman"/>
          <w:b/>
          <w:sz w:val="24"/>
          <w:szCs w:val="24"/>
        </w:rPr>
      </w:pPr>
      <w:r w:rsidRPr="00AB3629">
        <w:rPr>
          <w:rFonts w:ascii="Times New Roman" w:hAnsi="Times New Roman" w:cs="Times New Roman"/>
          <w:sz w:val="24"/>
          <w:szCs w:val="24"/>
        </w:rPr>
        <w:t xml:space="preserve">In </w:t>
      </w:r>
      <w:r w:rsidRPr="00AB3629">
        <w:rPr>
          <w:rFonts w:ascii="Times New Roman" w:hAnsi="Times New Roman" w:cs="Times New Roman"/>
          <w:b/>
          <w:sz w:val="24"/>
          <w:szCs w:val="24"/>
        </w:rPr>
        <w:t xml:space="preserve">Harish </w:t>
      </w:r>
      <w:proofErr w:type="spellStart"/>
      <w:r w:rsidRPr="00AB3629">
        <w:rPr>
          <w:rFonts w:ascii="Times New Roman" w:hAnsi="Times New Roman" w:cs="Times New Roman"/>
          <w:b/>
          <w:sz w:val="24"/>
          <w:szCs w:val="24"/>
        </w:rPr>
        <w:t>Uppal</w:t>
      </w:r>
      <w:proofErr w:type="spellEnd"/>
      <w:r w:rsidRPr="00AB3629">
        <w:rPr>
          <w:rFonts w:ascii="Times New Roman" w:hAnsi="Times New Roman" w:cs="Times New Roman"/>
          <w:b/>
          <w:sz w:val="24"/>
          <w:szCs w:val="24"/>
        </w:rPr>
        <w:t xml:space="preserve"> V UOI</w:t>
      </w:r>
      <w:r w:rsidRPr="00AB3629">
        <w:rPr>
          <w:rFonts w:ascii="Times New Roman" w:hAnsi="Times New Roman" w:cs="Times New Roman"/>
          <w:sz w:val="24"/>
          <w:szCs w:val="24"/>
        </w:rPr>
        <w:t xml:space="preserve"> - </w:t>
      </w:r>
      <w:r w:rsidRPr="00AB3629">
        <w:rPr>
          <w:rFonts w:ascii="Times New Roman" w:hAnsi="Times New Roman" w:cs="Times New Roman"/>
          <w:sz w:val="24"/>
          <w:szCs w:val="24"/>
        </w:rPr>
        <w:t xml:space="preserve">The right to </w:t>
      </w:r>
      <w:proofErr w:type="spellStart"/>
      <w:r w:rsidRPr="00AB3629">
        <w:rPr>
          <w:rFonts w:ascii="Times New Roman" w:hAnsi="Times New Roman" w:cs="Times New Roman"/>
          <w:sz w:val="24"/>
          <w:szCs w:val="24"/>
        </w:rPr>
        <w:t>practise</w:t>
      </w:r>
      <w:proofErr w:type="spellEnd"/>
      <w:r w:rsidRPr="00AB3629">
        <w:rPr>
          <w:rFonts w:ascii="Times New Roman" w:hAnsi="Times New Roman" w:cs="Times New Roman"/>
          <w:sz w:val="24"/>
          <w:szCs w:val="24"/>
        </w:rPr>
        <w:t>, no doubt, is the genus of which the right to appear and conduct cases in the court may be a specie. But the right to appear and conduct cases in the court is a matter on which the court must and does have major supervisory and controlling power. Hence courts cannot be and are not divested of control or supervision of conduct in court merely because it may involve the right of an advocate.</w:t>
      </w:r>
      <w:r w:rsidRPr="00AB3629">
        <w:rPr>
          <w:rFonts w:ascii="Times New Roman" w:hAnsi="Times New Roman" w:cs="Times New Roman"/>
          <w:sz w:val="24"/>
          <w:szCs w:val="24"/>
        </w:rPr>
        <w:t xml:space="preserve">  It was also held that t</w:t>
      </w:r>
      <w:r w:rsidRPr="00AB3629">
        <w:rPr>
          <w:rFonts w:ascii="Times New Roman" w:hAnsi="Times New Roman" w:cs="Times New Roman"/>
          <w:sz w:val="24"/>
          <w:szCs w:val="24"/>
        </w:rPr>
        <w:t xml:space="preserve">he power to frame such rules should not be confused with the right to </w:t>
      </w:r>
      <w:proofErr w:type="spellStart"/>
      <w:r w:rsidRPr="00AB3629">
        <w:rPr>
          <w:rFonts w:ascii="Times New Roman" w:hAnsi="Times New Roman" w:cs="Times New Roman"/>
          <w:sz w:val="24"/>
          <w:szCs w:val="24"/>
        </w:rPr>
        <w:t>practise</w:t>
      </w:r>
      <w:proofErr w:type="spellEnd"/>
      <w:r w:rsidRPr="00AB3629">
        <w:rPr>
          <w:rFonts w:ascii="Times New Roman" w:hAnsi="Times New Roman" w:cs="Times New Roman"/>
          <w:sz w:val="24"/>
          <w:szCs w:val="24"/>
        </w:rPr>
        <w:t xml:space="preserve"> law. While the Bar Council can exercise control over the latter, the courts are in control of the former. This distinction is clearly brought out by the difference in language in Section 49 of the Advocates Act on the one hand and Article 145 of the Constitution of India and Section 34(1) of the Advocates Act on the other. Section 49 merely empowers the Bar Council to frame rules laying down conditions subject to which an advocate shall have a right to </w:t>
      </w:r>
      <w:proofErr w:type="spellStart"/>
      <w:r w:rsidRPr="00AB3629">
        <w:rPr>
          <w:rFonts w:ascii="Times New Roman" w:hAnsi="Times New Roman" w:cs="Times New Roman"/>
          <w:sz w:val="24"/>
          <w:szCs w:val="24"/>
        </w:rPr>
        <w:t>practise</w:t>
      </w:r>
      <w:proofErr w:type="spellEnd"/>
      <w:r w:rsidRPr="00AB3629">
        <w:rPr>
          <w:rFonts w:ascii="Times New Roman" w:hAnsi="Times New Roman" w:cs="Times New Roman"/>
          <w:sz w:val="24"/>
          <w:szCs w:val="24"/>
        </w:rPr>
        <w:t xml:space="preserve"> i.e. do all the other acts set out above. However, Article 145 of the Constitution of India empowers the Supreme Court to make rules for regulating this practice and procedure of the court including inter alia rules as to persons </w:t>
      </w:r>
      <w:proofErr w:type="spellStart"/>
      <w:r w:rsidRPr="00AB3629">
        <w:rPr>
          <w:rFonts w:ascii="Times New Roman" w:hAnsi="Times New Roman" w:cs="Times New Roman"/>
          <w:sz w:val="24"/>
          <w:szCs w:val="24"/>
        </w:rPr>
        <w:t>practising</w:t>
      </w:r>
      <w:proofErr w:type="spellEnd"/>
      <w:r w:rsidRPr="00AB3629">
        <w:rPr>
          <w:rFonts w:ascii="Times New Roman" w:hAnsi="Times New Roman" w:cs="Times New Roman"/>
          <w:sz w:val="24"/>
          <w:szCs w:val="24"/>
        </w:rPr>
        <w:t xml:space="preserve"> before this Court. Similarly Section 34 of the Advocates Act empowers High Courts to frame rules, inter alia to lay down conditions on which an advocate shall be permitted to </w:t>
      </w:r>
      <w:proofErr w:type="spellStart"/>
      <w:r w:rsidRPr="00AB3629">
        <w:rPr>
          <w:rFonts w:ascii="Times New Roman" w:hAnsi="Times New Roman" w:cs="Times New Roman"/>
          <w:sz w:val="24"/>
          <w:szCs w:val="24"/>
        </w:rPr>
        <w:t>practise</w:t>
      </w:r>
      <w:proofErr w:type="spellEnd"/>
      <w:r w:rsidRPr="00AB3629">
        <w:rPr>
          <w:rFonts w:ascii="Times New Roman" w:hAnsi="Times New Roman" w:cs="Times New Roman"/>
          <w:sz w:val="24"/>
          <w:szCs w:val="24"/>
        </w:rPr>
        <w:t xml:space="preserve"> in courts. Article 145 of the Constitution of India and Section 34 of the Advocates Act clearly show that there is no absolute right to an advocate to appear in a court. An advocate appears in a court subject to such conditions as are laid down by the court. It must be remembered that Section 30 has not been brought into force and this also shows that there is no absolute right to appear in a court.</w:t>
      </w:r>
    </w:p>
    <w:p w:rsidR="00E84900" w:rsidRPr="00AB3629" w:rsidRDefault="00E84900" w:rsidP="00AB3629">
      <w:pPr>
        <w:pStyle w:val="ListParagraph"/>
        <w:numPr>
          <w:ilvl w:val="0"/>
          <w:numId w:val="2"/>
        </w:numPr>
        <w:jc w:val="both"/>
        <w:rPr>
          <w:rFonts w:ascii="Times New Roman" w:hAnsi="Times New Roman" w:cs="Times New Roman"/>
          <w:b/>
          <w:sz w:val="24"/>
          <w:szCs w:val="24"/>
        </w:rPr>
      </w:pPr>
      <w:r w:rsidRPr="00AB3629">
        <w:rPr>
          <w:rFonts w:ascii="Times New Roman" w:hAnsi="Times New Roman" w:cs="Times New Roman"/>
          <w:b/>
          <w:sz w:val="24"/>
          <w:szCs w:val="24"/>
        </w:rPr>
        <w:t xml:space="preserve">In Re: </w:t>
      </w:r>
      <w:proofErr w:type="spellStart"/>
      <w:r w:rsidRPr="00AB3629">
        <w:rPr>
          <w:rFonts w:ascii="Times New Roman" w:hAnsi="Times New Roman" w:cs="Times New Roman"/>
          <w:b/>
          <w:sz w:val="24"/>
          <w:szCs w:val="24"/>
        </w:rPr>
        <w:t>Sanjiv</w:t>
      </w:r>
      <w:proofErr w:type="spellEnd"/>
      <w:r w:rsidRPr="00AB3629">
        <w:rPr>
          <w:rFonts w:ascii="Times New Roman" w:hAnsi="Times New Roman" w:cs="Times New Roman"/>
          <w:b/>
          <w:sz w:val="24"/>
          <w:szCs w:val="24"/>
        </w:rPr>
        <w:t xml:space="preserve"> </w:t>
      </w:r>
      <w:proofErr w:type="spellStart"/>
      <w:r w:rsidRPr="00AB3629">
        <w:rPr>
          <w:rFonts w:ascii="Times New Roman" w:hAnsi="Times New Roman" w:cs="Times New Roman"/>
          <w:b/>
          <w:sz w:val="24"/>
          <w:szCs w:val="24"/>
        </w:rPr>
        <w:t>Dutta</w:t>
      </w:r>
      <w:proofErr w:type="spellEnd"/>
      <w:r w:rsidRPr="00AB3629">
        <w:rPr>
          <w:rFonts w:ascii="Times New Roman" w:hAnsi="Times New Roman" w:cs="Times New Roman"/>
          <w:b/>
          <w:sz w:val="24"/>
          <w:szCs w:val="24"/>
        </w:rPr>
        <w:t xml:space="preserve"> &amp;</w:t>
      </w:r>
      <w:proofErr w:type="spellStart"/>
      <w:r w:rsidRPr="00AB3629">
        <w:rPr>
          <w:rFonts w:ascii="Times New Roman" w:hAnsi="Times New Roman" w:cs="Times New Roman"/>
          <w:b/>
          <w:sz w:val="24"/>
          <w:szCs w:val="24"/>
        </w:rPr>
        <w:t>Ors</w:t>
      </w:r>
      <w:proofErr w:type="spellEnd"/>
      <w:r w:rsidRPr="00AB3629">
        <w:rPr>
          <w:rFonts w:ascii="Times New Roman" w:hAnsi="Times New Roman" w:cs="Times New Roman"/>
          <w:sz w:val="24"/>
          <w:szCs w:val="24"/>
        </w:rPr>
        <w:t>, it was observed that the members of legal profession are required to maintain exemplary conduct in and outside of the Court. The respect for the legal system was due to role played by the stalwarts of the legal profession and if there was any deviation in the said role, not only the profession but also the administration of justice as a whole would suffer.</w:t>
      </w:r>
    </w:p>
    <w:p w:rsidR="00E84900" w:rsidRPr="00AB3629" w:rsidRDefault="003433CB" w:rsidP="00AB3629">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In </w:t>
      </w:r>
      <w:proofErr w:type="spellStart"/>
      <w:r>
        <w:rPr>
          <w:rFonts w:ascii="Times New Roman" w:hAnsi="Times New Roman" w:cs="Times New Roman"/>
          <w:b/>
          <w:sz w:val="24"/>
          <w:szCs w:val="24"/>
        </w:rPr>
        <w:t>Amit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Chanchal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Jha</w:t>
      </w:r>
      <w:proofErr w:type="spellEnd"/>
      <w:r>
        <w:rPr>
          <w:rFonts w:ascii="Times New Roman" w:hAnsi="Times New Roman" w:cs="Times New Roman"/>
          <w:b/>
          <w:sz w:val="24"/>
          <w:szCs w:val="24"/>
        </w:rPr>
        <w:t xml:space="preserve"> V. </w:t>
      </w:r>
      <w:proofErr w:type="spellStart"/>
      <w:r w:rsidR="00E84900" w:rsidRPr="00AB3629">
        <w:rPr>
          <w:rFonts w:ascii="Times New Roman" w:hAnsi="Times New Roman" w:cs="Times New Roman"/>
          <w:b/>
          <w:sz w:val="24"/>
          <w:szCs w:val="24"/>
        </w:rPr>
        <w:t>Registar</w:t>
      </w:r>
      <w:proofErr w:type="spellEnd"/>
      <w:r w:rsidR="00E84900" w:rsidRPr="00AB3629">
        <w:rPr>
          <w:rFonts w:ascii="Times New Roman" w:hAnsi="Times New Roman" w:cs="Times New Roman"/>
          <w:b/>
          <w:sz w:val="24"/>
          <w:szCs w:val="24"/>
        </w:rPr>
        <w:t>, High Court of Delhi</w:t>
      </w:r>
      <w:r w:rsidR="00E84900" w:rsidRPr="00AB3629">
        <w:rPr>
          <w:rFonts w:ascii="Times New Roman" w:hAnsi="Times New Roman" w:cs="Times New Roman"/>
          <w:sz w:val="24"/>
          <w:szCs w:val="24"/>
        </w:rPr>
        <w:t xml:space="preserve"> this Court again upheld the order of debarring the advocate from appearing in court on account of his conviction for criminal contempt</w:t>
      </w:r>
      <w:r w:rsidR="00E84900" w:rsidRPr="00AB3629">
        <w:rPr>
          <w:rFonts w:ascii="Times New Roman" w:hAnsi="Times New Roman" w:cs="Times New Roman"/>
          <w:sz w:val="24"/>
          <w:szCs w:val="24"/>
        </w:rPr>
        <w:t xml:space="preserve">. </w:t>
      </w:r>
    </w:p>
    <w:p w:rsidR="000801C2" w:rsidRPr="00AB3629" w:rsidRDefault="00E84900" w:rsidP="00AB3629">
      <w:pPr>
        <w:pStyle w:val="ListParagraph"/>
        <w:numPr>
          <w:ilvl w:val="0"/>
          <w:numId w:val="2"/>
        </w:numPr>
        <w:jc w:val="both"/>
        <w:rPr>
          <w:rFonts w:ascii="Times New Roman" w:hAnsi="Times New Roman" w:cs="Times New Roman"/>
          <w:b/>
          <w:sz w:val="24"/>
          <w:szCs w:val="24"/>
        </w:rPr>
      </w:pPr>
      <w:r w:rsidRPr="00AB3629">
        <w:rPr>
          <w:rFonts w:ascii="Times New Roman" w:hAnsi="Times New Roman" w:cs="Times New Roman"/>
          <w:sz w:val="24"/>
          <w:szCs w:val="24"/>
        </w:rPr>
        <w:t xml:space="preserve">In “Browbeating, prerogative of lawyers”, published in the Hindu newspaper dated 7th June, 2016, </w:t>
      </w:r>
      <w:proofErr w:type="spellStart"/>
      <w:r w:rsidRPr="00AB3629">
        <w:rPr>
          <w:rFonts w:ascii="Times New Roman" w:hAnsi="Times New Roman" w:cs="Times New Roman"/>
          <w:sz w:val="24"/>
          <w:szCs w:val="24"/>
        </w:rPr>
        <w:t>Shri</w:t>
      </w:r>
      <w:proofErr w:type="spellEnd"/>
      <w:r w:rsidRPr="00AB3629">
        <w:rPr>
          <w:rFonts w:ascii="Times New Roman" w:hAnsi="Times New Roman" w:cs="Times New Roman"/>
          <w:sz w:val="24"/>
          <w:szCs w:val="24"/>
        </w:rPr>
        <w:t xml:space="preserve"> S. </w:t>
      </w:r>
      <w:proofErr w:type="spellStart"/>
      <w:r w:rsidRPr="00AB3629">
        <w:rPr>
          <w:rFonts w:ascii="Times New Roman" w:hAnsi="Times New Roman" w:cs="Times New Roman"/>
          <w:sz w:val="24"/>
          <w:szCs w:val="24"/>
        </w:rPr>
        <w:t>Prabhakaran</w:t>
      </w:r>
      <w:proofErr w:type="spellEnd"/>
      <w:r w:rsidRPr="00AB3629">
        <w:rPr>
          <w:rFonts w:ascii="Times New Roman" w:hAnsi="Times New Roman" w:cs="Times New Roman"/>
          <w:sz w:val="24"/>
          <w:szCs w:val="24"/>
        </w:rPr>
        <w:t>, Co-Chairman of Bar Council of India</w:t>
      </w:r>
      <w:r w:rsidRPr="00AB3629">
        <w:rPr>
          <w:rFonts w:ascii="Times New Roman" w:hAnsi="Times New Roman" w:cs="Times New Roman"/>
          <w:sz w:val="24"/>
          <w:szCs w:val="24"/>
        </w:rPr>
        <w:t xml:space="preserve"> has highlighted the rising instances of misconduct by the lawyers, “</w:t>
      </w:r>
      <w:r w:rsidRPr="00AB3629">
        <w:rPr>
          <w:rFonts w:ascii="Times New Roman" w:hAnsi="Times New Roman" w:cs="Times New Roman"/>
          <w:sz w:val="24"/>
          <w:szCs w:val="24"/>
        </w:rPr>
        <w:t xml:space="preserve">when rallies and processions were taken out inside court halls obstructing the proceedings, (ii) when courts were boycotted for all and sundry reasons in violation of the law laid down by the Supreme Court in Ex-Capt. Harish </w:t>
      </w:r>
      <w:proofErr w:type="spellStart"/>
      <w:r w:rsidRPr="00AB3629">
        <w:rPr>
          <w:rFonts w:ascii="Times New Roman" w:hAnsi="Times New Roman" w:cs="Times New Roman"/>
          <w:sz w:val="24"/>
          <w:szCs w:val="24"/>
        </w:rPr>
        <w:t>Uppal</w:t>
      </w:r>
      <w:proofErr w:type="spellEnd"/>
      <w:r w:rsidRPr="00AB3629">
        <w:rPr>
          <w:rFonts w:ascii="Times New Roman" w:hAnsi="Times New Roman" w:cs="Times New Roman"/>
          <w:sz w:val="24"/>
          <w:szCs w:val="24"/>
        </w:rPr>
        <w:t xml:space="preserve">, (iii) when two instances of murder of very notorious lawyers inside the </w:t>
      </w:r>
      <w:proofErr w:type="spellStart"/>
      <w:r w:rsidRPr="00AB3629">
        <w:rPr>
          <w:rFonts w:ascii="Times New Roman" w:hAnsi="Times New Roman" w:cs="Times New Roman"/>
          <w:sz w:val="24"/>
          <w:szCs w:val="24"/>
        </w:rPr>
        <w:t>Egmore</w:t>
      </w:r>
      <w:proofErr w:type="spellEnd"/>
      <w:r w:rsidRPr="00AB3629">
        <w:rPr>
          <w:rFonts w:ascii="Times New Roman" w:hAnsi="Times New Roman" w:cs="Times New Roman"/>
          <w:sz w:val="24"/>
          <w:szCs w:val="24"/>
        </w:rPr>
        <w:t xml:space="preserve"> court complex took place on the eve of </w:t>
      </w:r>
      <w:r w:rsidRPr="00AB3629">
        <w:rPr>
          <w:rFonts w:ascii="Times New Roman" w:hAnsi="Times New Roman" w:cs="Times New Roman"/>
          <w:sz w:val="24"/>
          <w:szCs w:val="24"/>
        </w:rPr>
        <w:lastRenderedPageBreak/>
        <w:t xml:space="preserve">elections to the Bar Associations, (iv) when a lady litigant who came to the Family Court in Chennai was physically assaulted by a group of lawyers who also coerced the police to register a complaint against the victim, (v) when a group of lawyers barged into the chamber of a magistrate in </w:t>
      </w:r>
      <w:proofErr w:type="spellStart"/>
      <w:r w:rsidRPr="00AB3629">
        <w:rPr>
          <w:rFonts w:ascii="Times New Roman" w:hAnsi="Times New Roman" w:cs="Times New Roman"/>
          <w:sz w:val="24"/>
          <w:szCs w:val="24"/>
        </w:rPr>
        <w:t>Puducherry</w:t>
      </w:r>
      <w:proofErr w:type="spellEnd"/>
      <w:r w:rsidRPr="00AB3629">
        <w:rPr>
          <w:rFonts w:ascii="Times New Roman" w:hAnsi="Times New Roman" w:cs="Times New Roman"/>
          <w:sz w:val="24"/>
          <w:szCs w:val="24"/>
        </w:rPr>
        <w:t xml:space="preserve"> and wrongfully confined him till he released a lawyer on his own bond in a criminal complaint of sexual assault filed by a lady, (vi) when a group of lawyers </w:t>
      </w:r>
      <w:proofErr w:type="spellStart"/>
      <w:r w:rsidRPr="00AB3629">
        <w:rPr>
          <w:rFonts w:ascii="Times New Roman" w:hAnsi="Times New Roman" w:cs="Times New Roman"/>
          <w:sz w:val="24"/>
          <w:szCs w:val="24"/>
        </w:rPr>
        <w:t>gheraoed</w:t>
      </w:r>
      <w:proofErr w:type="spellEnd"/>
      <w:r w:rsidRPr="00AB3629">
        <w:rPr>
          <w:rFonts w:ascii="Times New Roman" w:hAnsi="Times New Roman" w:cs="Times New Roman"/>
          <w:sz w:val="24"/>
          <w:szCs w:val="24"/>
        </w:rPr>
        <w:t xml:space="preserve"> a magistrate for not granting bail and one of them spat on his face, leading to strong protests by the Association of Judicial Officers, and (vii) when very recently, a lady litigant was physically assaulted by a group of lawyers for sitting in the chair intended fo</w:t>
      </w:r>
      <w:r w:rsidR="003134C9" w:rsidRPr="00AB3629">
        <w:rPr>
          <w:rFonts w:ascii="Times New Roman" w:hAnsi="Times New Roman" w:cs="Times New Roman"/>
          <w:sz w:val="24"/>
          <w:szCs w:val="24"/>
        </w:rPr>
        <w:t>r lawyers inside the court hall.</w:t>
      </w:r>
    </w:p>
    <w:p w:rsidR="000801C2" w:rsidRPr="00AB3629" w:rsidRDefault="000801C2" w:rsidP="00AB3629">
      <w:pPr>
        <w:pStyle w:val="ListParagraph"/>
        <w:ind w:left="1080"/>
        <w:jc w:val="both"/>
        <w:rPr>
          <w:rFonts w:ascii="Times New Roman" w:hAnsi="Times New Roman" w:cs="Times New Roman"/>
          <w:sz w:val="24"/>
          <w:szCs w:val="24"/>
        </w:rPr>
      </w:pPr>
    </w:p>
    <w:p w:rsidR="00E84900" w:rsidRPr="00AB3629" w:rsidRDefault="000801C2" w:rsidP="00AB3629">
      <w:pPr>
        <w:pStyle w:val="ListParagraph"/>
        <w:ind w:left="1080"/>
        <w:jc w:val="both"/>
        <w:rPr>
          <w:rFonts w:ascii="Times New Roman" w:hAnsi="Times New Roman" w:cs="Times New Roman"/>
          <w:b/>
          <w:sz w:val="24"/>
          <w:szCs w:val="24"/>
        </w:rPr>
      </w:pPr>
      <w:r w:rsidRPr="00AB3629">
        <w:rPr>
          <w:rFonts w:ascii="Times New Roman" w:hAnsi="Times New Roman" w:cs="Times New Roman"/>
          <w:b/>
          <w:sz w:val="24"/>
          <w:szCs w:val="24"/>
        </w:rPr>
        <w:t>Conclusion</w:t>
      </w:r>
    </w:p>
    <w:p w:rsidR="000801C2" w:rsidRPr="00AB3629" w:rsidRDefault="000801C2" w:rsidP="00AB3629">
      <w:pPr>
        <w:pStyle w:val="ListParagraph"/>
        <w:ind w:left="1080"/>
        <w:jc w:val="both"/>
        <w:rPr>
          <w:rFonts w:ascii="Times New Roman" w:hAnsi="Times New Roman" w:cs="Times New Roman"/>
          <w:sz w:val="24"/>
          <w:szCs w:val="24"/>
        </w:rPr>
      </w:pPr>
    </w:p>
    <w:p w:rsidR="003134C9" w:rsidRPr="00AB3629" w:rsidRDefault="000801C2" w:rsidP="00AB3629">
      <w:pPr>
        <w:pStyle w:val="ListParagraph"/>
        <w:ind w:left="1080"/>
        <w:jc w:val="both"/>
        <w:rPr>
          <w:rFonts w:ascii="Times New Roman" w:hAnsi="Times New Roman" w:cs="Times New Roman"/>
          <w:sz w:val="24"/>
          <w:szCs w:val="24"/>
        </w:rPr>
      </w:pPr>
      <w:r w:rsidRPr="00AB3629">
        <w:rPr>
          <w:rFonts w:ascii="Times New Roman" w:hAnsi="Times New Roman" w:cs="Times New Roman"/>
          <w:sz w:val="24"/>
          <w:szCs w:val="24"/>
        </w:rPr>
        <w:t xml:space="preserve">In the present case, </w:t>
      </w:r>
      <w:proofErr w:type="spellStart"/>
      <w:r w:rsidRPr="00AB3629">
        <w:rPr>
          <w:rFonts w:ascii="Times New Roman" w:hAnsi="Times New Roman" w:cs="Times New Roman"/>
          <w:sz w:val="24"/>
          <w:szCs w:val="24"/>
        </w:rPr>
        <w:t>inspite</w:t>
      </w:r>
      <w:proofErr w:type="spellEnd"/>
      <w:r w:rsidRPr="00AB3629">
        <w:rPr>
          <w:rFonts w:ascii="Times New Roman" w:hAnsi="Times New Roman" w:cs="Times New Roman"/>
          <w:sz w:val="24"/>
          <w:szCs w:val="24"/>
        </w:rPr>
        <w:t xml:space="preserve"> of direction of the High Court as long back as more than ten years, no action is shown to have been taken by the Bar Council. Notice was issued by this Court to the Bar Council of India and after all the facts having been brought to the notice of the Bar Council of India, the said Bar Council has also failed to take any action. In view of such failure of the statutory obligation of the Bar Council of the State of Uttar Pradesh as well as the Bar Council of India, this Court has to exercise appellate jurisdiction under the Advocates Act in view of proved misconduct calling for disciplinary action.</w:t>
      </w:r>
    </w:p>
    <w:p w:rsidR="00596702" w:rsidRPr="00AB3629" w:rsidRDefault="00596702" w:rsidP="00AB3629">
      <w:pPr>
        <w:pStyle w:val="ListParagraph"/>
        <w:ind w:left="1080"/>
        <w:jc w:val="both"/>
        <w:rPr>
          <w:rFonts w:ascii="Times New Roman" w:hAnsi="Times New Roman" w:cs="Times New Roman"/>
          <w:sz w:val="24"/>
          <w:szCs w:val="24"/>
        </w:rPr>
      </w:pPr>
      <w:r w:rsidRPr="00AB3629">
        <w:rPr>
          <w:rFonts w:ascii="Times New Roman" w:hAnsi="Times New Roman" w:cs="Times New Roman"/>
          <w:sz w:val="24"/>
          <w:szCs w:val="24"/>
        </w:rPr>
        <w:t>A</w:t>
      </w:r>
      <w:r w:rsidRPr="00AB3629">
        <w:rPr>
          <w:rFonts w:ascii="Times New Roman" w:hAnsi="Times New Roman" w:cs="Times New Roman"/>
          <w:sz w:val="24"/>
          <w:szCs w:val="24"/>
        </w:rPr>
        <w:t>part from upholding the conviction and sentence awarded by the High Court to the appellant, except for the imprisonment, the appellant will suffer automatic consequence of his conviction under Section 24A of the Advocates Act which is applicable at the post enrollment stage</w:t>
      </w:r>
      <w:r w:rsidRPr="00AB3629">
        <w:rPr>
          <w:rFonts w:ascii="Times New Roman" w:hAnsi="Times New Roman" w:cs="Times New Roman"/>
          <w:sz w:val="24"/>
          <w:szCs w:val="24"/>
        </w:rPr>
        <w:t>.</w:t>
      </w:r>
    </w:p>
    <w:p w:rsidR="005B3156" w:rsidRPr="00AB3629" w:rsidRDefault="005B3156" w:rsidP="00AB3629">
      <w:pPr>
        <w:pStyle w:val="ListParagraph"/>
        <w:ind w:left="1080"/>
        <w:jc w:val="both"/>
        <w:rPr>
          <w:rFonts w:ascii="Times New Roman" w:hAnsi="Times New Roman" w:cs="Times New Roman"/>
          <w:b/>
          <w:sz w:val="24"/>
          <w:szCs w:val="24"/>
        </w:rPr>
      </w:pPr>
      <w:r w:rsidRPr="00AB3629">
        <w:rPr>
          <w:rFonts w:ascii="Times New Roman" w:hAnsi="Times New Roman" w:cs="Times New Roman"/>
          <w:b/>
          <w:sz w:val="24"/>
          <w:szCs w:val="24"/>
        </w:rPr>
        <w:t>Decision</w:t>
      </w:r>
    </w:p>
    <w:p w:rsidR="005B3156" w:rsidRPr="00AB3629" w:rsidRDefault="006F4AB5" w:rsidP="00AB3629">
      <w:pPr>
        <w:pStyle w:val="ListParagraph"/>
        <w:numPr>
          <w:ilvl w:val="0"/>
          <w:numId w:val="3"/>
        </w:numPr>
        <w:jc w:val="both"/>
        <w:rPr>
          <w:rFonts w:ascii="Times New Roman" w:hAnsi="Times New Roman" w:cs="Times New Roman"/>
          <w:sz w:val="24"/>
          <w:szCs w:val="24"/>
        </w:rPr>
      </w:pPr>
      <w:r w:rsidRPr="00AB3629">
        <w:rPr>
          <w:rFonts w:ascii="Times New Roman" w:hAnsi="Times New Roman" w:cs="Times New Roman"/>
          <w:sz w:val="24"/>
          <w:szCs w:val="24"/>
        </w:rPr>
        <w:t xml:space="preserve">Conviction of the appellant is justified and is upheld; Sentence of imprisonment awarded to the appellant is set </w:t>
      </w:r>
      <w:proofErr w:type="spellStart"/>
      <w:r w:rsidRPr="00AB3629">
        <w:rPr>
          <w:rFonts w:ascii="Times New Roman" w:hAnsi="Times New Roman" w:cs="Times New Roman"/>
          <w:sz w:val="24"/>
          <w:szCs w:val="24"/>
        </w:rPr>
        <w:t>aside</w:t>
      </w:r>
      <w:r w:rsidR="005B3156" w:rsidRPr="00AB3629">
        <w:rPr>
          <w:rFonts w:ascii="Times New Roman" w:hAnsi="Times New Roman" w:cs="Times New Roman"/>
          <w:sz w:val="24"/>
          <w:szCs w:val="24"/>
        </w:rPr>
        <w:t>v</w:t>
      </w:r>
      <w:r w:rsidR="005B3156" w:rsidRPr="00AB3629">
        <w:rPr>
          <w:rFonts w:ascii="Times New Roman" w:hAnsi="Times New Roman" w:cs="Times New Roman"/>
          <w:sz w:val="24"/>
          <w:szCs w:val="24"/>
        </w:rPr>
        <w:t>in</w:t>
      </w:r>
      <w:proofErr w:type="spellEnd"/>
      <w:r w:rsidR="005B3156" w:rsidRPr="00AB3629">
        <w:rPr>
          <w:rFonts w:ascii="Times New Roman" w:hAnsi="Times New Roman" w:cs="Times New Roman"/>
          <w:sz w:val="24"/>
          <w:szCs w:val="24"/>
        </w:rPr>
        <w:t xml:space="preserve"> view of his advanced age but sentence of fine and default sentence are upheld.</w:t>
      </w:r>
    </w:p>
    <w:p w:rsidR="005B3156" w:rsidRPr="00AB3629" w:rsidRDefault="005B3156" w:rsidP="00AB3629">
      <w:pPr>
        <w:pStyle w:val="ListParagraph"/>
        <w:numPr>
          <w:ilvl w:val="0"/>
          <w:numId w:val="3"/>
        </w:numPr>
        <w:jc w:val="both"/>
        <w:rPr>
          <w:rFonts w:ascii="Times New Roman" w:hAnsi="Times New Roman" w:cs="Times New Roman"/>
          <w:sz w:val="24"/>
          <w:szCs w:val="24"/>
        </w:rPr>
      </w:pPr>
      <w:r w:rsidRPr="00AB3629">
        <w:rPr>
          <w:rFonts w:ascii="Times New Roman" w:hAnsi="Times New Roman" w:cs="Times New Roman"/>
          <w:sz w:val="24"/>
          <w:szCs w:val="24"/>
        </w:rPr>
        <w:t>T</w:t>
      </w:r>
      <w:r w:rsidRPr="00AB3629">
        <w:rPr>
          <w:rFonts w:ascii="Times New Roman" w:hAnsi="Times New Roman" w:cs="Times New Roman"/>
          <w:sz w:val="24"/>
          <w:szCs w:val="24"/>
        </w:rPr>
        <w:t xml:space="preserve">he appellant shall not be permitted to appear in courts in District </w:t>
      </w:r>
      <w:proofErr w:type="spellStart"/>
      <w:r w:rsidRPr="00AB3629">
        <w:rPr>
          <w:rFonts w:ascii="Times New Roman" w:hAnsi="Times New Roman" w:cs="Times New Roman"/>
          <w:sz w:val="24"/>
          <w:szCs w:val="24"/>
        </w:rPr>
        <w:t>Etah</w:t>
      </w:r>
      <w:proofErr w:type="spellEnd"/>
      <w:r w:rsidRPr="00AB3629">
        <w:rPr>
          <w:rFonts w:ascii="Times New Roman" w:hAnsi="Times New Roman" w:cs="Times New Roman"/>
          <w:sz w:val="24"/>
          <w:szCs w:val="24"/>
        </w:rPr>
        <w:t xml:space="preserve"> until he purges himself of contempt is also upheld; Under Section 24A of the Advocates Act, the enrollment of the appellant will stand suspended for two ye</w:t>
      </w:r>
      <w:r w:rsidRPr="00AB3629">
        <w:rPr>
          <w:rFonts w:ascii="Times New Roman" w:hAnsi="Times New Roman" w:cs="Times New Roman"/>
          <w:sz w:val="24"/>
          <w:szCs w:val="24"/>
        </w:rPr>
        <w:t>ars from the date of this order.</w:t>
      </w:r>
    </w:p>
    <w:p w:rsidR="005B3156" w:rsidRPr="00AB3629" w:rsidRDefault="005B3156" w:rsidP="00AB3629">
      <w:pPr>
        <w:pStyle w:val="ListParagraph"/>
        <w:numPr>
          <w:ilvl w:val="0"/>
          <w:numId w:val="3"/>
        </w:numPr>
        <w:jc w:val="both"/>
        <w:rPr>
          <w:rFonts w:ascii="Times New Roman" w:hAnsi="Times New Roman" w:cs="Times New Roman"/>
          <w:sz w:val="24"/>
          <w:szCs w:val="24"/>
        </w:rPr>
      </w:pPr>
      <w:r w:rsidRPr="00AB3629">
        <w:rPr>
          <w:rFonts w:ascii="Times New Roman" w:hAnsi="Times New Roman" w:cs="Times New Roman"/>
          <w:sz w:val="24"/>
          <w:szCs w:val="24"/>
        </w:rPr>
        <w:t xml:space="preserve">As a disciplinary measure for proved misconduct, the </w:t>
      </w:r>
      <w:proofErr w:type="spellStart"/>
      <w:r w:rsidRPr="00AB3629">
        <w:rPr>
          <w:rFonts w:ascii="Times New Roman" w:hAnsi="Times New Roman" w:cs="Times New Roman"/>
          <w:sz w:val="24"/>
          <w:szCs w:val="24"/>
        </w:rPr>
        <w:t>licence</w:t>
      </w:r>
      <w:proofErr w:type="spellEnd"/>
      <w:r w:rsidRPr="00AB3629">
        <w:rPr>
          <w:rFonts w:ascii="Times New Roman" w:hAnsi="Times New Roman" w:cs="Times New Roman"/>
          <w:sz w:val="24"/>
          <w:szCs w:val="24"/>
        </w:rPr>
        <w:t xml:space="preserve"> of the appellant will remain suspended for further five years.</w:t>
      </w:r>
    </w:p>
    <w:p w:rsidR="005B3156" w:rsidRPr="00AB3629" w:rsidRDefault="005B3156" w:rsidP="00AB3629">
      <w:pPr>
        <w:pStyle w:val="ListParagraph"/>
        <w:ind w:left="1080"/>
        <w:jc w:val="both"/>
        <w:rPr>
          <w:rFonts w:ascii="Times New Roman" w:hAnsi="Times New Roman" w:cs="Times New Roman"/>
          <w:b/>
          <w:sz w:val="24"/>
          <w:szCs w:val="24"/>
        </w:rPr>
      </w:pPr>
    </w:p>
    <w:p w:rsidR="00181502" w:rsidRPr="00AB3629" w:rsidRDefault="00181502" w:rsidP="00AB3629">
      <w:pPr>
        <w:jc w:val="both"/>
        <w:rPr>
          <w:rFonts w:ascii="Times New Roman" w:hAnsi="Times New Roman" w:cs="Times New Roman"/>
          <w:b/>
          <w:sz w:val="24"/>
          <w:szCs w:val="24"/>
          <w:u w:val="single"/>
        </w:rPr>
      </w:pPr>
    </w:p>
    <w:sectPr w:rsidR="00181502" w:rsidRPr="00AB3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573BF"/>
    <w:multiLevelType w:val="hybridMultilevel"/>
    <w:tmpl w:val="709A2090"/>
    <w:lvl w:ilvl="0" w:tplc="B476A960">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2E78B8"/>
    <w:multiLevelType w:val="hybridMultilevel"/>
    <w:tmpl w:val="97AE6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54C91"/>
    <w:multiLevelType w:val="hybridMultilevel"/>
    <w:tmpl w:val="1934579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FB"/>
    <w:rsid w:val="00032361"/>
    <w:rsid w:val="000654DD"/>
    <w:rsid w:val="000801C2"/>
    <w:rsid w:val="00181502"/>
    <w:rsid w:val="001B0384"/>
    <w:rsid w:val="00241E09"/>
    <w:rsid w:val="00243B03"/>
    <w:rsid w:val="00285B7A"/>
    <w:rsid w:val="002867F2"/>
    <w:rsid w:val="003134C9"/>
    <w:rsid w:val="003433CB"/>
    <w:rsid w:val="0044304B"/>
    <w:rsid w:val="004E0D8C"/>
    <w:rsid w:val="00540547"/>
    <w:rsid w:val="00596702"/>
    <w:rsid w:val="005B3156"/>
    <w:rsid w:val="005D047B"/>
    <w:rsid w:val="006E66B6"/>
    <w:rsid w:val="006F4AB5"/>
    <w:rsid w:val="006F7DA2"/>
    <w:rsid w:val="00751BBB"/>
    <w:rsid w:val="007D6FFB"/>
    <w:rsid w:val="00924717"/>
    <w:rsid w:val="00AB3629"/>
    <w:rsid w:val="00B04979"/>
    <w:rsid w:val="00B636BC"/>
    <w:rsid w:val="00B75C02"/>
    <w:rsid w:val="00C033DE"/>
    <w:rsid w:val="00CC4FE1"/>
    <w:rsid w:val="00D71E98"/>
    <w:rsid w:val="00D8312B"/>
    <w:rsid w:val="00D91F8E"/>
    <w:rsid w:val="00DE084C"/>
    <w:rsid w:val="00DE1046"/>
    <w:rsid w:val="00DE2B6E"/>
    <w:rsid w:val="00E84900"/>
    <w:rsid w:val="00F6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2020-05-06T15:19:00Z</dcterms:created>
  <dcterms:modified xsi:type="dcterms:W3CDTF">2020-05-08T05:24:00Z</dcterms:modified>
</cp:coreProperties>
</file>